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7D" w:rsidRDefault="00311334">
      <w:pP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</w:pPr>
      <w:r>
        <w:br/>
      </w:r>
      <w:bookmarkStart w:id="0" w:name="_GoBack"/>
      <w:r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  <w:t>Мюнхен-Париж-Брюссель</w:t>
      </w:r>
      <w:bookmarkEnd w:id="0"/>
    </w:p>
    <w:p w:rsidR="00811BD4" w:rsidRPr="00811BD4" w:rsidRDefault="00811BD4" w:rsidP="0031133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11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Недельный автобусный тур в Париж, с посещением столиц Баварии и Бельгии. Дополнительно </w:t>
      </w:r>
      <w:proofErr w:type="spellStart"/>
      <w:r w:rsidRPr="00811BD4">
        <w:rPr>
          <w:rFonts w:ascii="Arial" w:hAnsi="Arial" w:cs="Arial"/>
          <w:color w:val="000000"/>
          <w:sz w:val="20"/>
          <w:szCs w:val="20"/>
          <w:shd w:val="clear" w:color="auto" w:fill="FFFFFF"/>
        </w:rPr>
        <w:t>шоппинг</w:t>
      </w:r>
      <w:proofErr w:type="spellEnd"/>
      <w:r w:rsidRPr="00811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Берлине.</w:t>
      </w:r>
    </w:p>
    <w:p w:rsidR="00811BD4" w:rsidRDefault="00811BD4" w:rsidP="00311334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311334" w:rsidRPr="00311334" w:rsidRDefault="00E37688" w:rsidP="003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811BD4" w:rsidRPr="00811BD4" w:rsidRDefault="00811BD4" w:rsidP="0031133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из Минска рано утром, ориентировочно в 4 часа утра, с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вокзала). Остановки по маршруту в </w:t>
      </w:r>
      <w:proofErr w:type="gram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. Барановичи и г. Брест для посадки туристов. Прохождение белорусско-польской границы. Транзит в Чехию на ночлег в отеле.</w:t>
      </w:r>
    </w:p>
    <w:p w:rsidR="00311334" w:rsidRDefault="00E37688" w:rsidP="00311334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 день. </w:t>
      </w:r>
      <w:r w:rsidR="00311334" w:rsidRPr="00311334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Мюнхен</w:t>
      </w:r>
    </w:p>
    <w:p w:rsidR="00311334" w:rsidRPr="00811BD4" w:rsidRDefault="00811BD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 и выселение. Переезд в Мюнхен. По приезду обзорная экскурсия по столице Баварии: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Азамкирхе</w:t>
      </w:r>
      <w:proofErr w:type="spell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Хофбройхаус</w:t>
      </w:r>
      <w:proofErr w:type="spell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Мюнхенская резиденция, Национальный театр,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Мариенплац</w:t>
      </w:r>
      <w:proofErr w:type="spell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рынок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Виктуалиенмаркт</w:t>
      </w:r>
      <w:proofErr w:type="spell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Старая Ратуша,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Фраункирхе</w:t>
      </w:r>
      <w:proofErr w:type="spell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Хофгартен</w:t>
      </w:r>
      <w:proofErr w:type="spell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Далее свободное время. Желающим дополнительно предлагаем:</w:t>
      </w:r>
      <w:r w:rsidRPr="00811BD4">
        <w:rPr>
          <w:rFonts w:ascii="Arial" w:hAnsi="Arial" w:cs="Arial"/>
          <w:color w:val="000000"/>
          <w:sz w:val="25"/>
          <w:szCs w:val="25"/>
        </w:rPr>
        <w:br/>
      </w:r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выставочный центр и музей БМВ (20евро включая входной билет). Вы узнаете историю концерна БМВ, увидите как старые модели компании, так и новые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концепткары</w:t>
      </w:r>
      <w:proofErr w:type="spell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811BD4">
        <w:rPr>
          <w:rFonts w:ascii="Arial" w:hAnsi="Arial" w:cs="Arial"/>
          <w:color w:val="000000"/>
          <w:sz w:val="25"/>
          <w:szCs w:val="25"/>
        </w:rPr>
        <w:br/>
      </w:r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Резиденция Баварских королей (20евро включая входные билеты). Увидим княжеский дворец и сокровищницу, где хранится богатство Баварских князей.</w:t>
      </w:r>
      <w:r w:rsidRPr="00811BD4">
        <w:rPr>
          <w:rFonts w:ascii="Arial" w:hAnsi="Arial" w:cs="Arial"/>
          <w:color w:val="000000"/>
          <w:sz w:val="25"/>
          <w:szCs w:val="25"/>
        </w:rPr>
        <w:br/>
      </w:r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отправление в Париж. Ночной переезд.</w:t>
      </w:r>
    </w:p>
    <w:p w:rsidR="00311334" w:rsidRPr="00311334" w:rsidRDefault="00E37688" w:rsidP="003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811BD4" w:rsidRPr="00811BD4" w:rsidRDefault="00811BD4" w:rsidP="00811BD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11BD4">
        <w:rPr>
          <w:rFonts w:ascii="Arial" w:hAnsi="Arial" w:cs="Arial"/>
          <w:color w:val="000000"/>
          <w:sz w:val="25"/>
          <w:szCs w:val="25"/>
        </w:rPr>
        <w:t>Остановка на завтрак (в стоимость не включено). Отправляемся в столицу Франции, где нас ждет автобусная, обзорная экскурсия по </w:t>
      </w:r>
      <w:hyperlink r:id="rId5" w:tgtFrame="_blank" w:history="1">
        <w:r w:rsidRPr="00811BD4">
          <w:rPr>
            <w:rStyle w:val="a5"/>
            <w:rFonts w:ascii="Arial" w:hAnsi="Arial" w:cs="Arial"/>
            <w:sz w:val="25"/>
            <w:szCs w:val="25"/>
          </w:rPr>
          <w:t>Парижу</w:t>
        </w:r>
      </w:hyperlink>
      <w:r w:rsidRPr="00811BD4">
        <w:rPr>
          <w:rFonts w:ascii="Arial" w:hAnsi="Arial" w:cs="Arial"/>
          <w:color w:val="000000"/>
          <w:sz w:val="25"/>
          <w:szCs w:val="25"/>
        </w:rPr>
        <w:t xml:space="preserve">. Экскурсия включает в себя осмотр основных достопримечательностей, коих не так уж и мало: Эйфелева башня, площадь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, Дом Инвалидов, мост Александра III, Елисейские Поля, Триумфальная арка, Президентский Дворец, площадь Согласия, площадь Мадлен, Опера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Гарнье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Вандомская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 площадь, Лувр, площадь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Шателе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Консьержери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, площадь Бастилия, площадь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Вогезов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, улица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Риволи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>, Пантеон.</w:t>
      </w:r>
      <w:r w:rsidRPr="00811BD4">
        <w:rPr>
          <w:rFonts w:ascii="Arial" w:hAnsi="Arial" w:cs="Arial"/>
          <w:color w:val="000000"/>
          <w:sz w:val="25"/>
          <w:szCs w:val="25"/>
        </w:rPr>
        <w:br/>
        <w:t>Далее свободное время в городе, для желающих предлагаем дополнительные, тематические экскурсии:</w:t>
      </w:r>
      <w:r w:rsidRPr="00811BD4">
        <w:rPr>
          <w:rFonts w:ascii="Arial" w:hAnsi="Arial" w:cs="Arial"/>
          <w:color w:val="000000"/>
          <w:sz w:val="25"/>
          <w:szCs w:val="25"/>
        </w:rPr>
        <w:br/>
        <w:t xml:space="preserve">• Экскурсия по Монмартру (15 евро). Монмартр – это возвышенность, холм в самом сердце Парижа, на вершине которого величественно возвышается собор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Сакре-Кёр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 или собор Сердца Христова. Монмартр знаменит еще и тем, что это и творческий центр Парижа. Здесь снискали славу все известные и выдающиеся художники. Площадь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Тертр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 или площадь художников, до сих пор бурлит жизнью и предлагает увезти частичку того самого Парижа с собой.</w:t>
      </w:r>
      <w:r w:rsidRPr="00811BD4">
        <w:rPr>
          <w:rFonts w:ascii="Arial" w:hAnsi="Arial" w:cs="Arial"/>
          <w:color w:val="000000"/>
          <w:sz w:val="25"/>
          <w:szCs w:val="25"/>
        </w:rPr>
        <w:br/>
        <w:t xml:space="preserve">• Круиз по реке Сена (15 евро). Круиз по «артерии Парижа» знаменитой Сене с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аудиогидом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>.</w:t>
      </w:r>
    </w:p>
    <w:p w:rsidR="00811BD4" w:rsidRPr="00811BD4" w:rsidRDefault="00811BD4" w:rsidP="00811BD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11BD4">
        <w:rPr>
          <w:rFonts w:ascii="Arial" w:hAnsi="Arial" w:cs="Arial"/>
          <w:color w:val="000000"/>
          <w:sz w:val="25"/>
          <w:szCs w:val="25"/>
        </w:rPr>
        <w:t xml:space="preserve">• Экскурсия по Латинскому кварталу (20 евро). Латинский квартал – это </w:t>
      </w:r>
      <w:proofErr w:type="gramStart"/>
      <w:r w:rsidRPr="00811BD4">
        <w:rPr>
          <w:rFonts w:ascii="Arial" w:hAnsi="Arial" w:cs="Arial"/>
          <w:color w:val="000000"/>
          <w:sz w:val="25"/>
          <w:szCs w:val="25"/>
        </w:rPr>
        <w:t>по истине</w:t>
      </w:r>
      <w:proofErr w:type="gramEnd"/>
      <w:r w:rsidRPr="00811BD4">
        <w:rPr>
          <w:rFonts w:ascii="Arial" w:hAnsi="Arial" w:cs="Arial"/>
          <w:color w:val="000000"/>
          <w:sz w:val="25"/>
          <w:szCs w:val="25"/>
        </w:rPr>
        <w:t xml:space="preserve"> культовое место. Как говорят местные, это </w:t>
      </w:r>
      <w:proofErr w:type="gramStart"/>
      <w:r w:rsidRPr="00811BD4">
        <w:rPr>
          <w:rFonts w:ascii="Arial" w:hAnsi="Arial" w:cs="Arial"/>
          <w:color w:val="000000"/>
          <w:sz w:val="25"/>
          <w:szCs w:val="25"/>
        </w:rPr>
        <w:t>место</w:t>
      </w:r>
      <w:proofErr w:type="gramEnd"/>
      <w:r w:rsidRPr="00811BD4">
        <w:rPr>
          <w:rFonts w:ascii="Arial" w:hAnsi="Arial" w:cs="Arial"/>
          <w:color w:val="000000"/>
          <w:sz w:val="25"/>
          <w:szCs w:val="25"/>
        </w:rPr>
        <w:t xml:space="preserve"> откуда начался Париж. Здесь расположены самые известные и знаменитые места Парижа: </w:t>
      </w:r>
      <w:r w:rsidRPr="00811BD4">
        <w:rPr>
          <w:rFonts w:ascii="Arial" w:hAnsi="Arial" w:cs="Arial"/>
          <w:color w:val="000000"/>
          <w:sz w:val="25"/>
          <w:szCs w:val="25"/>
        </w:rPr>
        <w:lastRenderedPageBreak/>
        <w:t>Собор Парижской Богоматери, Люксембургский сад и место всех влюбленных – площадь Латинского Квартала.</w:t>
      </w:r>
      <w:r w:rsidRPr="00811BD4">
        <w:rPr>
          <w:rFonts w:ascii="Arial" w:hAnsi="Arial" w:cs="Arial"/>
          <w:color w:val="000000"/>
          <w:sz w:val="25"/>
          <w:szCs w:val="25"/>
        </w:rPr>
        <w:br/>
        <w:t xml:space="preserve">Экскурсия по ночному Парижу (15 евро). </w:t>
      </w:r>
      <w:proofErr w:type="gramStart"/>
      <w:r w:rsidRPr="00811BD4">
        <w:rPr>
          <w:rFonts w:ascii="Arial" w:hAnsi="Arial" w:cs="Arial"/>
          <w:color w:val="000000"/>
          <w:sz w:val="25"/>
          <w:szCs w:val="25"/>
        </w:rPr>
        <w:t>По истине</w:t>
      </w:r>
      <w:proofErr w:type="gramEnd"/>
      <w:r w:rsidRPr="00811BD4">
        <w:rPr>
          <w:rFonts w:ascii="Arial" w:hAnsi="Arial" w:cs="Arial"/>
          <w:color w:val="000000"/>
          <w:sz w:val="25"/>
          <w:szCs w:val="25"/>
        </w:rPr>
        <w:t xml:space="preserve"> завораживающее зрелище откроется нам на Париж в ночное время, когда включается вечерняя иллюминация и столицу украшают миллионы огней. Для нас в новом амплуа откроются и оставят в памяти только яркие образы Триумфальная Арка, мост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Мирабо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, Марсово поле, несравненные Елисейские Поля. А завершим экскурсию на площади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 в районе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Ла-Де-Франс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>.</w:t>
      </w:r>
    </w:p>
    <w:p w:rsidR="00311334" w:rsidRPr="00311334" w:rsidRDefault="00E37688" w:rsidP="00E37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Париж, Версаль, Диснейленд</w:t>
      </w:r>
    </w:p>
    <w:p w:rsidR="00311334" w:rsidRPr="00811BD4" w:rsidRDefault="00811BD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 и выселение. Свободное время в Париже. Желающим предлагаем провести день с </w:t>
      </w:r>
      <w:proofErr w:type="gram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пользой</w:t>
      </w:r>
      <w:proofErr w:type="gram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отправится на дополнительные экскурсии:</w:t>
      </w:r>
      <w:r w:rsidRPr="00811BD4">
        <w:rPr>
          <w:rFonts w:ascii="Arial" w:hAnsi="Arial" w:cs="Arial"/>
          <w:color w:val="000000"/>
          <w:sz w:val="25"/>
          <w:szCs w:val="25"/>
        </w:rPr>
        <w:br/>
      </w:r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Экскурсия в Диснейленд (от 70 евро). Мечта любого взрослого, когда он был ребенком. Самое время ее исполнить или же подарить впечатления своему ребенку.</w:t>
      </w:r>
      <w:r w:rsidRPr="00811BD4">
        <w:rPr>
          <w:rFonts w:ascii="Arial" w:hAnsi="Arial" w:cs="Arial"/>
          <w:color w:val="000000"/>
          <w:sz w:val="25"/>
          <w:szCs w:val="25"/>
        </w:rPr>
        <w:br/>
      </w:r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Нормандию (40 евро). Регион на севере Франции, где мы посетим старинный город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Руанд</w:t>
      </w:r>
      <w:proofErr w:type="spell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А также атмосферный городок курорт на побережье Ла-Манша –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Довиль-Трувиль</w:t>
      </w:r>
      <w:proofErr w:type="spell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811BD4">
        <w:rPr>
          <w:rFonts w:ascii="Arial" w:hAnsi="Arial" w:cs="Arial"/>
          <w:color w:val="000000"/>
          <w:sz w:val="25"/>
          <w:szCs w:val="25"/>
        </w:rPr>
        <w:br/>
      </w:r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Поездка в Версаль (12 евро). Отправимся на фото экскурсию в самый красивый и самый крупный в мире дворцово-парковый комплекс, </w:t>
      </w:r>
      <w:proofErr w:type="gram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место</w:t>
      </w:r>
      <w:proofErr w:type="gram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где жили целый эпохи королей.</w:t>
      </w:r>
      <w:r w:rsidRPr="00811BD4">
        <w:rPr>
          <w:rFonts w:ascii="Arial" w:hAnsi="Arial" w:cs="Arial"/>
          <w:color w:val="000000"/>
          <w:sz w:val="25"/>
          <w:szCs w:val="25"/>
        </w:rPr>
        <w:br/>
      </w:r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Вечером отправление в отель в районе </w:t>
      </w:r>
      <w:proofErr w:type="gramStart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. Лиль. Ночлег в отеле.</w:t>
      </w:r>
    </w:p>
    <w:p w:rsidR="00311334" w:rsidRPr="00311334" w:rsidRDefault="00E37688" w:rsidP="003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Брюссель, Брюгге</w:t>
      </w:r>
    </w:p>
    <w:p w:rsidR="00811BD4" w:rsidRPr="00811BD4" w:rsidRDefault="00811BD4" w:rsidP="00811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Брюссель, Брюгге</w:t>
      </w:r>
    </w:p>
    <w:p w:rsidR="00811BD4" w:rsidRPr="00811BD4" w:rsidRDefault="00811BD4" w:rsidP="00811BD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 и выселение. Перее</w:t>
      </w:r>
      <w:proofErr w:type="gramStart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зд в Бр</w:t>
      </w:r>
      <w:proofErr w:type="gramEnd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юссель. Обзорная экскурсия по столице Евросоюза и Бельгии: </w:t>
      </w:r>
      <w:proofErr w:type="spellStart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Гранд-Плас</w:t>
      </w:r>
      <w:proofErr w:type="spellEnd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Королевский дворец, статуя Писающего мальчика, дворец Карла </w:t>
      </w:r>
      <w:proofErr w:type="spellStart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Лотарангийского</w:t>
      </w:r>
      <w:proofErr w:type="spellEnd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Ратуша. Затем свободное время. Пользуясь моментом и временем, не забудьте отведать настоящий бельгийский шоколад.</w:t>
      </w:r>
    </w:p>
    <w:p w:rsidR="00311334" w:rsidRPr="00811BD4" w:rsidRDefault="00811BD4" w:rsidP="00811BD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• Желающим предлагаем посетить Брюгге(20 евро). Это провинциальный, торговый город, центр которого внесен в список всемирного наследия. В рамках экскурсии, мы увидим: башню </w:t>
      </w:r>
      <w:proofErr w:type="spellStart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Белфорт</w:t>
      </w:r>
      <w:proofErr w:type="spellEnd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монастырь </w:t>
      </w:r>
      <w:proofErr w:type="spellStart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Бегинок</w:t>
      </w:r>
      <w:proofErr w:type="spellEnd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Гроте </w:t>
      </w:r>
      <w:proofErr w:type="spellStart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Маркт</w:t>
      </w:r>
      <w:proofErr w:type="spellEnd"/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церковь Святой Крови.</w:t>
      </w:r>
      <w:r w:rsidRPr="00811B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Вечером отправление в Германию, ночной переезд.</w:t>
      </w:r>
    </w:p>
    <w:p w:rsidR="00311334" w:rsidRPr="00311334" w:rsidRDefault="00E37688" w:rsidP="003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Шоппинг в Берлине</w:t>
      </w:r>
    </w:p>
    <w:p w:rsidR="00811BD4" w:rsidRPr="00811BD4" w:rsidRDefault="00811BD4" w:rsidP="00811BD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11BD4">
        <w:rPr>
          <w:rFonts w:ascii="Arial" w:hAnsi="Arial" w:cs="Arial"/>
          <w:color w:val="000000"/>
          <w:sz w:val="25"/>
          <w:szCs w:val="25"/>
        </w:rPr>
        <w:t xml:space="preserve">Утром прибываем в один из крупнейших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шоппинг-центров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 Германии под Берлином – A10. Свободное время для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шоппинга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>.</w:t>
      </w:r>
    </w:p>
    <w:p w:rsidR="00811BD4" w:rsidRPr="00811BD4" w:rsidRDefault="00811BD4" w:rsidP="00811BD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11BD4">
        <w:rPr>
          <w:rFonts w:ascii="Arial" w:hAnsi="Arial" w:cs="Arial"/>
          <w:color w:val="000000"/>
          <w:sz w:val="25"/>
          <w:szCs w:val="25"/>
        </w:rPr>
        <w:t>• Желающим предлагаем посетить </w:t>
      </w:r>
      <w:hyperlink r:id="rId6" w:tgtFrame="_blank" w:history="1">
        <w:r w:rsidRPr="00811BD4">
          <w:rPr>
            <w:rStyle w:val="a5"/>
            <w:rFonts w:ascii="Arial" w:hAnsi="Arial" w:cs="Arial"/>
            <w:sz w:val="25"/>
            <w:szCs w:val="25"/>
          </w:rPr>
          <w:t>Берлин</w:t>
        </w:r>
      </w:hyperlink>
      <w:r w:rsidRPr="00811BD4">
        <w:rPr>
          <w:rFonts w:ascii="Arial" w:hAnsi="Arial" w:cs="Arial"/>
          <w:color w:val="000000"/>
          <w:sz w:val="25"/>
          <w:szCs w:val="25"/>
        </w:rPr>
        <w:br/>
        <w:t xml:space="preserve">с </w:t>
      </w:r>
      <w:proofErr w:type="gramStart"/>
      <w:r w:rsidRPr="00811BD4">
        <w:rPr>
          <w:rFonts w:ascii="Arial" w:hAnsi="Arial" w:cs="Arial"/>
          <w:color w:val="000000"/>
          <w:sz w:val="25"/>
          <w:szCs w:val="25"/>
        </w:rPr>
        <w:t>обзорной</w:t>
      </w:r>
      <w:proofErr w:type="gramEnd"/>
      <w:r w:rsidRPr="00811BD4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811BD4">
        <w:rPr>
          <w:rFonts w:ascii="Arial" w:hAnsi="Arial" w:cs="Arial"/>
          <w:color w:val="000000"/>
          <w:sz w:val="25"/>
          <w:szCs w:val="25"/>
        </w:rPr>
        <w:t>эксурсией</w:t>
      </w:r>
      <w:proofErr w:type="spellEnd"/>
      <w:r w:rsidRPr="00811BD4">
        <w:rPr>
          <w:rFonts w:ascii="Arial" w:hAnsi="Arial" w:cs="Arial"/>
          <w:color w:val="000000"/>
          <w:sz w:val="25"/>
          <w:szCs w:val="25"/>
        </w:rPr>
        <w:t xml:space="preserve"> (15 евро).</w:t>
      </w:r>
    </w:p>
    <w:p w:rsidR="00811BD4" w:rsidRPr="00811BD4" w:rsidRDefault="00811BD4" w:rsidP="00811BD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811BD4">
        <w:rPr>
          <w:rFonts w:ascii="Arial" w:hAnsi="Arial" w:cs="Arial"/>
          <w:color w:val="000000"/>
          <w:sz w:val="25"/>
          <w:szCs w:val="25"/>
        </w:rPr>
        <w:t>Вечером переезд на ночлег на территорию Польши.</w:t>
      </w:r>
    </w:p>
    <w:p w:rsidR="00E37688" w:rsidRDefault="00E37688" w:rsidP="0031133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11334" w:rsidRPr="00311334" w:rsidRDefault="00E37688" w:rsidP="0031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7 день. </w:t>
      </w:r>
      <w:r w:rsidR="00311334" w:rsidRPr="0031133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811BD4" w:rsidRPr="00811BD4" w:rsidRDefault="00811BD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811BD4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Переезд в Беларусь. Прибытие поздно вечером, возможно ночью.</w:t>
      </w:r>
    </w:p>
    <w:tbl>
      <w:tblPr>
        <w:tblW w:w="4640" w:type="dxa"/>
        <w:tblInd w:w="2739" w:type="dxa"/>
        <w:tblLook w:val="04A0"/>
      </w:tblPr>
      <w:tblGrid>
        <w:gridCol w:w="3480"/>
        <w:gridCol w:w="1160"/>
      </w:tblGrid>
      <w:tr w:rsidR="00811BD4" w:rsidRPr="00811BD4" w:rsidTr="00811BD4">
        <w:trPr>
          <w:trHeight w:val="3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811BD4" w:rsidRPr="00811BD4" w:rsidTr="00811BD4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24.01.2021 - 30.01.2021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14.02.2021 - 20.02.2021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02.03.2021 - 08.03.2021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21.03.2021 - 27.03.2021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28.03.2021 - 03.04.2021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18.04.2021 - 24.04.2021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01.05.2021 - 07.05.2021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08.05.2021 - 14.05.2021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06.06.2021 - 12.06.2021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20.06.2021 - 26.06.2021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04.07.2021 - 10.07.2021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18.07.2021 - 24.07.2021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01.08.2021 - 07.08.2021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15.08.2021 - 21.08.2021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AFAFA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29.08.2021 - 04.09.2021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12.09.2021 - 18.09.2021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811BD4" w:rsidRPr="00811BD4" w:rsidTr="00811BD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26.09.2021 - 02.10.2021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1BD4" w:rsidRPr="00811BD4" w:rsidRDefault="00811BD4" w:rsidP="00811BD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11BD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</w:tbl>
    <w:p w:rsidR="00311334" w:rsidRPr="00311334" w:rsidRDefault="00311334" w:rsidP="0031133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E37688" w:rsidRPr="00E37688" w:rsidRDefault="00E37688" w:rsidP="00811BD4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Мюнхену, Парижу и Брюсселю;</w:t>
      </w:r>
    </w:p>
    <w:p w:rsidR="00E37688" w:rsidRPr="00E37688" w:rsidRDefault="00E37688" w:rsidP="00811BD4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 ночлега с завтраками;</w:t>
      </w:r>
    </w:p>
    <w:p w:rsidR="00E37688" w:rsidRPr="00E37688" w:rsidRDefault="00E37688" w:rsidP="00811BD4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E37688" w:rsidRPr="00E37688" w:rsidRDefault="00E37688" w:rsidP="00811BD4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на автобусе </w:t>
      </w:r>
      <w:proofErr w:type="spellStart"/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E37688" w:rsidRPr="00E37688" w:rsidRDefault="00E37688" w:rsidP="00E3768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E37688" w:rsidRPr="00E37688" w:rsidRDefault="00E37688" w:rsidP="00811BD4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50рублей;</w:t>
      </w:r>
    </w:p>
    <w:p w:rsidR="00E37688" w:rsidRPr="00E37688" w:rsidRDefault="00E37688" w:rsidP="00811BD4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E37688" w:rsidRPr="00E37688" w:rsidRDefault="00E37688" w:rsidP="00811BD4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виза;</w:t>
      </w:r>
    </w:p>
    <w:p w:rsidR="00E37688" w:rsidRPr="00E37688" w:rsidRDefault="00E37688" w:rsidP="00811BD4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желанию;</w:t>
      </w:r>
    </w:p>
    <w:p w:rsidR="00E37688" w:rsidRPr="00E37688" w:rsidRDefault="00E37688" w:rsidP="00811BD4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768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отелях Франции (от 2 до 4 евро в сумме).</w:t>
      </w:r>
    </w:p>
    <w:p w:rsidR="00311334" w:rsidRDefault="00311334" w:rsidP="00E37688">
      <w:pPr>
        <w:spacing w:after="270" w:line="240" w:lineRule="auto"/>
      </w:pPr>
    </w:p>
    <w:sectPr w:rsidR="00311334" w:rsidSect="00DE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CA2"/>
    <w:multiLevelType w:val="multilevel"/>
    <w:tmpl w:val="B35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33A6"/>
    <w:multiLevelType w:val="multilevel"/>
    <w:tmpl w:val="2FFA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24A06"/>
    <w:multiLevelType w:val="multilevel"/>
    <w:tmpl w:val="087A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95AE8"/>
    <w:multiLevelType w:val="multilevel"/>
    <w:tmpl w:val="698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15E59"/>
    <w:multiLevelType w:val="multilevel"/>
    <w:tmpl w:val="AE2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81937"/>
    <w:multiLevelType w:val="multilevel"/>
    <w:tmpl w:val="11A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310BA"/>
    <w:multiLevelType w:val="multilevel"/>
    <w:tmpl w:val="BDEE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B74E5"/>
    <w:multiLevelType w:val="multilevel"/>
    <w:tmpl w:val="8E2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86CAA"/>
    <w:multiLevelType w:val="multilevel"/>
    <w:tmpl w:val="E58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8C"/>
    <w:rsid w:val="00037130"/>
    <w:rsid w:val="00311334"/>
    <w:rsid w:val="003B098C"/>
    <w:rsid w:val="00511D5A"/>
    <w:rsid w:val="007F457D"/>
    <w:rsid w:val="008113F1"/>
    <w:rsid w:val="00811BD4"/>
    <w:rsid w:val="0088248D"/>
    <w:rsid w:val="00CC67F8"/>
    <w:rsid w:val="00D41380"/>
    <w:rsid w:val="00DE1DE8"/>
    <w:rsid w:val="00E147A6"/>
    <w:rsid w:val="00E3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E8"/>
  </w:style>
  <w:style w:type="paragraph" w:styleId="1">
    <w:name w:val="heading 1"/>
    <w:basedOn w:val="a"/>
    <w:link w:val="10"/>
    <w:uiPriority w:val="9"/>
    <w:qFormat/>
    <w:rsid w:val="003B0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1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98C"/>
    <w:rPr>
      <w:b/>
      <w:bCs/>
    </w:rPr>
  </w:style>
  <w:style w:type="paragraph" w:customStyle="1" w:styleId="justifyleft">
    <w:name w:val="justifyleft"/>
    <w:basedOn w:val="a"/>
    <w:rsid w:val="003B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098C"/>
    <w:rPr>
      <w:color w:val="0000FF"/>
      <w:u w:val="single"/>
    </w:rPr>
  </w:style>
  <w:style w:type="character" w:customStyle="1" w:styleId="eurpricecal">
    <w:name w:val="eur_price_cal"/>
    <w:basedOn w:val="a0"/>
    <w:rsid w:val="00511D5A"/>
  </w:style>
  <w:style w:type="character" w:styleId="a6">
    <w:name w:val="Emphasis"/>
    <w:basedOn w:val="a0"/>
    <w:uiPriority w:val="20"/>
    <w:qFormat/>
    <w:rsid w:val="00511D5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371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tn">
    <w:name w:val="btn"/>
    <w:basedOn w:val="a0"/>
    <w:rsid w:val="00311334"/>
  </w:style>
  <w:style w:type="paragraph" w:styleId="a7">
    <w:name w:val="List Paragraph"/>
    <w:basedOn w:val="a"/>
    <w:uiPriority w:val="34"/>
    <w:qFormat/>
    <w:rsid w:val="00311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281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berlin/" TargetMode="External"/><Relationship Id="rId5" Type="http://schemas.openxmlformats.org/officeDocument/2006/relationships/hyperlink" Target="https://belturizm.by/turistam/kuda-poekhat-otdykhat/pari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2021-01-11T13:59:00Z</dcterms:created>
  <dcterms:modified xsi:type="dcterms:W3CDTF">2021-01-11T13:59:00Z</dcterms:modified>
</cp:coreProperties>
</file>